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D" w:rsidRPr="00B879FD" w:rsidRDefault="00B879FD" w:rsidP="00B879FD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color w:val="00144F"/>
          <w:kern w:val="36"/>
          <w:sz w:val="32"/>
          <w:szCs w:val="32"/>
          <w:lang w:eastAsia="tr-TR"/>
        </w:rPr>
      </w:pPr>
      <w:r w:rsidRPr="00B879FD">
        <w:rPr>
          <w:rFonts w:ascii="Times New Roman" w:eastAsia="Times New Roman" w:hAnsi="Times New Roman" w:cs="Times New Roman"/>
          <w:color w:val="00144F"/>
          <w:kern w:val="36"/>
          <w:sz w:val="32"/>
          <w:szCs w:val="32"/>
          <w:lang w:eastAsia="tr-TR"/>
        </w:rPr>
        <w:t>Diyabet Nedir?</w:t>
      </w:r>
    </w:p>
    <w:p w:rsidR="00B879FD" w:rsidRPr="00B879FD" w:rsidRDefault="00B879FD" w:rsidP="00B879F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</w:pP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Diyabet,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vücudunuzunda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pankreas adlı salgı bezinin yeterli miktarda insülin hormonu üretmemesi ya da ürettiği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insulin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hormonunun etkili bir şekilde kullanılamaması durumun da gelişen ve ömür boyu süren bir hastalıktır. Sonuç olarak kişi, yediği besinlerden kana geçen şekeri yani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glukozu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kullanamaz ve kan şekeri yükselir (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tr-TR"/>
        </w:rPr>
        <w:t>hiperglisemi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).</w:t>
      </w:r>
    </w:p>
    <w:p w:rsidR="00B879FD" w:rsidRPr="00B879FD" w:rsidRDefault="00B879FD" w:rsidP="00B879F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</w:pP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Yediğimiz besinlerin özellikle karbonhidrat içeren besinlerin çoğu vücutta enerji için kullanılmak üzere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glukoza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dönüştürülür. Midenin arka yüzeyinde yerleşik bir organ olan pankreas, kaslarımızın ve diğer dokuların kandan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glukozu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alıp enerji olarak kullanmalarını sağlayan "</w:t>
      </w: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tr-TR"/>
        </w:rPr>
        <w:t>insülin</w:t>
      </w: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" adı verilen bir hormon üretir. Besinlerle kana geçen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glukoz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, insülin hormonu aracılığı ile hücrelere girer. Hücreler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glukozu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yakıt olarak </w:t>
      </w:r>
      <w:proofErr w:type="gram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kullanır .</w:t>
      </w:r>
      <w:proofErr w:type="gram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Eğer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glukoz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miktarı vücudun yakıt ihtiyacından fazla ise 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karaçiğerde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(şeker deposu=glikojen), yağ dokusunda depolanır.</w:t>
      </w:r>
    </w:p>
    <w:p w:rsidR="00B879FD" w:rsidRPr="00B879FD" w:rsidRDefault="00B879FD" w:rsidP="00B879F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</w:pP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Diyabeti olmayan bir birey kan şekeri düzeyi açlık halinde 120 mg/dl, tokluk halinde (yemeğe başladıktan iki saat sonra) 140 mg/dl’nin üstüne çıkmaz. Açlıkta veya toklukta ölçülen kan şekeri düzeyinin bu değerlerin üstünde olması diyabetin varlığını gösterir.</w:t>
      </w:r>
    </w:p>
    <w:p w:rsidR="00B879FD" w:rsidRPr="00B879FD" w:rsidRDefault="00B879FD" w:rsidP="00B879F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</w:pP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Bir kişinin diyabetli olup olmadığı Açlık Kan Şekeri (AKŞ) ölçümü veya Oral Glikoz Tolerans Testi (OGTT) yapılarak saptanır. AKŞ ölçümü 100-125 mg/dl olması </w:t>
      </w: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tr-TR"/>
        </w:rPr>
        <w:t>gizli şeker</w:t>
      </w:r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 (</w:t>
      </w: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pre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-diyabet) sinyalidir. AKŞ ölçüm sonucunun 126 mg/dl veya daha fazla olması diyabetin varlığını gösterir.</w:t>
      </w:r>
    </w:p>
    <w:p w:rsidR="00B879FD" w:rsidRPr="00B879FD" w:rsidRDefault="00B879FD" w:rsidP="00B879F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</w:pPr>
      <w:proofErr w:type="spellStart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>OGTT’de</w:t>
      </w:r>
      <w:proofErr w:type="spellEnd"/>
      <w:r w:rsidRPr="00B879F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tr-TR"/>
        </w:rPr>
        <w:t xml:space="preserve"> glikozdan zengin sıvı aldıktan 2 saat sonraki kan şekeri değeri önemlidir. İkinci saat kan şekeri ölçümü 140-199 mg/dl ise gizli şeker, 200 mg/dl veya daha yüksek ise diyabet tanısı konulur.</w:t>
      </w:r>
    </w:p>
    <w:p w:rsidR="00505669" w:rsidRPr="00B879FD" w:rsidRDefault="00B87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Kaynak : Türkiy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 Diyabet Vakfı</w:t>
      </w:r>
    </w:p>
    <w:sectPr w:rsidR="00505669" w:rsidRPr="00B8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FD"/>
    <w:rsid w:val="002B123F"/>
    <w:rsid w:val="00B879FD"/>
    <w:rsid w:val="00B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EB41-238F-47A7-AD84-C4D399FA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9F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ALC-BIL</dc:creator>
  <cp:keywords/>
  <dc:description/>
  <cp:lastModifiedBy>ALC-BIL</cp:lastModifiedBy>
  <cp:revision>1</cp:revision>
  <dcterms:created xsi:type="dcterms:W3CDTF">2023-11-29T13:54:00Z</dcterms:created>
  <dcterms:modified xsi:type="dcterms:W3CDTF">2023-11-29T13:55:00Z</dcterms:modified>
</cp:coreProperties>
</file>